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0" w:rsidRPr="0019177A" w:rsidRDefault="00D02C60" w:rsidP="0019177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77A">
        <w:rPr>
          <w:rFonts w:ascii="Times New Roman" w:hAnsi="Times New Roman" w:cs="Times New Roman"/>
          <w:b/>
          <w:bCs/>
          <w:sz w:val="28"/>
          <w:szCs w:val="28"/>
        </w:rPr>
        <w:t>Тема: «Формирование подходов к организации процесса информатизации дошкольного образования»</w:t>
      </w:r>
    </w:p>
    <w:p w:rsidR="00D02C60" w:rsidRPr="0019177A" w:rsidRDefault="00D02C60" w:rsidP="0019177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77A">
        <w:rPr>
          <w:rFonts w:ascii="Times New Roman" w:hAnsi="Times New Roman" w:cs="Times New Roman"/>
          <w:b/>
          <w:bCs/>
          <w:sz w:val="28"/>
          <w:szCs w:val="28"/>
        </w:rPr>
        <w:t>Берёзка Татьяна Геннадьевна</w:t>
      </w:r>
    </w:p>
    <w:p w:rsidR="00D02C60" w:rsidRPr="0019177A" w:rsidRDefault="00D02C60" w:rsidP="0019177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77A">
        <w:rPr>
          <w:rFonts w:ascii="Times New Roman" w:hAnsi="Times New Roman" w:cs="Times New Roman"/>
          <w:b/>
          <w:bCs/>
          <w:sz w:val="28"/>
          <w:szCs w:val="28"/>
        </w:rPr>
        <w:t>заместитель начальника-начальник отдела дошкольного образования управления образования администрации города Белгорода</w:t>
      </w:r>
    </w:p>
    <w:p w:rsidR="00D02C60" w:rsidRDefault="00D02C60" w:rsidP="008829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ТЕМА</w:t>
      </w:r>
    </w:p>
    <w:p w:rsidR="00D02C60" w:rsidRPr="0019177A" w:rsidRDefault="00D02C60" w:rsidP="008829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СЛАЙДОВ БЕЛГОРОДА</w:t>
      </w: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города Белгорода представлена 69 детскими садами, в которых воспитывается около 15 тысяч детей. 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(кол-во ДОУ и детей) 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>О значимости внедрения в работу информационных систем сказано много.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 Впервые о группе компаний Аверс управленцы города Белгорода прочитали в маленькой заметке одного из журналов в 2007 году. Заинтересовались, попытались найти расширенную информацию в других источниках, рассказали об этом на совещаниях руководителей. Однако, компьютерная грамотность самих управленцев не позволила в то время шагнуть дальше. Но зерно, брошенное в почву, прорастает. </w:t>
      </w:r>
      <w:r w:rsidRPr="0088299C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19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177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177A">
        <w:rPr>
          <w:rFonts w:ascii="Times New Roman" w:hAnsi="Times New Roman" w:cs="Times New Roman"/>
          <w:sz w:val="28"/>
          <w:szCs w:val="28"/>
        </w:rPr>
        <w:t xml:space="preserve"> Белгородских детских садов, выехав на педагогический марафон в Москву, получили возможность познакомиться со специалистами </w:t>
      </w:r>
      <w:r w:rsidRPr="0088299C">
        <w:rPr>
          <w:rFonts w:ascii="Times New Roman" w:hAnsi="Times New Roman" w:cs="Times New Roman"/>
          <w:sz w:val="28"/>
          <w:szCs w:val="28"/>
        </w:rPr>
        <w:t>группы компаний «Аверс».</w:t>
      </w:r>
      <w:r w:rsidRPr="0019177A">
        <w:rPr>
          <w:rFonts w:ascii="Times New Roman" w:hAnsi="Times New Roman" w:cs="Times New Roman"/>
          <w:sz w:val="28"/>
          <w:szCs w:val="28"/>
        </w:rPr>
        <w:t xml:space="preserve"> Увидев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299C">
        <w:rPr>
          <w:rFonts w:ascii="Times New Roman" w:hAnsi="Times New Roman" w:cs="Times New Roman"/>
          <w:sz w:val="28"/>
          <w:szCs w:val="28"/>
        </w:rPr>
        <w:t>их</w:t>
      </w:r>
      <w:r w:rsidRPr="0019177A">
        <w:rPr>
          <w:rFonts w:ascii="Times New Roman" w:hAnsi="Times New Roman" w:cs="Times New Roman"/>
          <w:sz w:val="28"/>
          <w:szCs w:val="28"/>
        </w:rPr>
        <w:t xml:space="preserve">  заинтересованность, заведующие </w:t>
      </w:r>
      <w:r w:rsidRPr="0088299C">
        <w:rPr>
          <w:rFonts w:ascii="Times New Roman" w:hAnsi="Times New Roman" w:cs="Times New Roman"/>
          <w:sz w:val="28"/>
          <w:szCs w:val="28"/>
        </w:rPr>
        <w:t>были приглашены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9C">
        <w:rPr>
          <w:rFonts w:ascii="Times New Roman" w:hAnsi="Times New Roman" w:cs="Times New Roman"/>
          <w:sz w:val="28"/>
          <w:szCs w:val="28"/>
        </w:rPr>
        <w:t>на деловую</w:t>
      </w:r>
      <w:r w:rsidRPr="0019177A">
        <w:rPr>
          <w:rFonts w:ascii="Times New Roman" w:hAnsi="Times New Roman" w:cs="Times New Roman"/>
          <w:sz w:val="28"/>
          <w:szCs w:val="28"/>
        </w:rPr>
        <w:t xml:space="preserve"> встречу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299C">
        <w:rPr>
          <w:rFonts w:ascii="Times New Roman" w:hAnsi="Times New Roman" w:cs="Times New Roman"/>
          <w:sz w:val="28"/>
          <w:szCs w:val="28"/>
        </w:rPr>
        <w:t>руководителями и разработчиками программного продукта компании</w:t>
      </w:r>
      <w:r w:rsidRPr="0019177A">
        <w:rPr>
          <w:rFonts w:ascii="Times New Roman" w:hAnsi="Times New Roman" w:cs="Times New Roman"/>
          <w:sz w:val="28"/>
          <w:szCs w:val="28"/>
        </w:rPr>
        <w:t xml:space="preserve"> для более детального ознакомления с информационными аналитическими системами </w:t>
      </w:r>
      <w:r w:rsidRPr="0088299C">
        <w:rPr>
          <w:rFonts w:ascii="Times New Roman" w:hAnsi="Times New Roman" w:cs="Times New Roman"/>
          <w:sz w:val="28"/>
          <w:szCs w:val="28"/>
        </w:rPr>
        <w:t>для ДОУ</w:t>
      </w:r>
      <w:r w:rsidRPr="0019177A">
        <w:rPr>
          <w:rFonts w:ascii="Times New Roman" w:hAnsi="Times New Roman" w:cs="Times New Roman"/>
          <w:sz w:val="28"/>
          <w:szCs w:val="28"/>
        </w:rPr>
        <w:t>. Эта встреча и послужила началом сотрудничества компании «ФинПромМаркет-ХХ</w:t>
      </w:r>
      <w:r w:rsidRPr="001917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177A">
        <w:rPr>
          <w:rFonts w:ascii="Times New Roman" w:hAnsi="Times New Roman" w:cs="Times New Roman"/>
          <w:sz w:val="28"/>
          <w:szCs w:val="28"/>
        </w:rPr>
        <w:t>»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Fonts w:ascii="Times New Roman" w:hAnsi="Times New Roman" w:cs="Times New Roman"/>
          <w:sz w:val="28"/>
          <w:szCs w:val="28"/>
        </w:rPr>
        <w:t xml:space="preserve">с управленцами и руководителями ДОУ города Белгорода. 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Вместе мы прошли все этапы. Руководители компании познакомили с возможностями программы сначала руководство и специалистов-дошкольников управления образования, затем презентовали ИАС руководителям детских садов. </w:t>
      </w:r>
      <w:r>
        <w:rPr>
          <w:rFonts w:ascii="Times New Roman" w:hAnsi="Times New Roman" w:cs="Times New Roman"/>
          <w:sz w:val="28"/>
          <w:szCs w:val="28"/>
        </w:rPr>
        <w:t>Не раз обсудили взаимодействие в кабинетах начальников депатамента образования и управления</w:t>
      </w:r>
      <w:r w:rsidRPr="00191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>С тех пор и по сей день консультируют, сопровождают процесс внедрения. Надо сказать, что внедряется всё не так быстро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77A">
        <w:rPr>
          <w:rFonts w:ascii="Times New Roman" w:hAnsi="Times New Roman" w:cs="Times New Roman"/>
          <w:sz w:val="28"/>
          <w:szCs w:val="28"/>
        </w:rPr>
        <w:t xml:space="preserve"> как хотелось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77A">
        <w:rPr>
          <w:rFonts w:ascii="Times New Roman" w:hAnsi="Times New Roman" w:cs="Times New Roman"/>
          <w:sz w:val="28"/>
          <w:szCs w:val="28"/>
        </w:rPr>
        <w:t xml:space="preserve"> по целому ряду причин: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- на начальных этапах компьютерная грамотность руководителей и персонала была достаточно низкой, мало кто использовал в работе компьютер и Интернет. В 2007 году в детских садах города Белгорода были 4 компьютерных класса, 141 компьютер. Это значит, компьютер был не в каждом ДОУ и использовался в основном как печатное устройство.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 ск-ко в 2007 и ск-ко в 2011)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Финансирование детских садов во многих регионах, как и в целом по России, осуществляется по остаточному принципу и оставляет желать лучшего. Даже </w:t>
      </w:r>
      <w:r>
        <w:rPr>
          <w:rFonts w:ascii="Times New Roman" w:hAnsi="Times New Roman" w:cs="Times New Roman"/>
          <w:sz w:val="28"/>
          <w:szCs w:val="28"/>
        </w:rPr>
        <w:t>в Н</w:t>
      </w:r>
      <w:r w:rsidRPr="0019177A">
        <w:rPr>
          <w:rFonts w:ascii="Times New Roman" w:hAnsi="Times New Roman" w:cs="Times New Roman"/>
          <w:sz w:val="28"/>
          <w:szCs w:val="28"/>
        </w:rPr>
        <w:t>ациональный приоритетный проект образования детские сады не были включены. Поэтому, при таком положении дел, прежде всего, необходимо было оснастить компьютерной техникой учреждения. В условиях финансового кризиса о приобретении компьютеров за счёт бюджетных средств не приходилось и мечтать. Прогрессивные руководители искали возможность приобретения техники за счёт привлечённых внебюджетных средств. Я хорошо помню радость одного заведующего, которому достались 2 компьютера от банка, где их просто списали как выработавший ресурс.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 Сначала нам удалось включить детские сады в программу, благодаря которой детские сады получили возможность приобретения компьютерной техники на условиях софин</w:t>
      </w:r>
      <w:r w:rsidRPr="0088299C">
        <w:rPr>
          <w:rFonts w:ascii="Times New Roman" w:hAnsi="Times New Roman" w:cs="Times New Roman"/>
          <w:sz w:val="28"/>
          <w:szCs w:val="28"/>
        </w:rPr>
        <w:t>ан</w:t>
      </w:r>
      <w:r w:rsidRPr="0019177A">
        <w:rPr>
          <w:rFonts w:ascii="Times New Roman" w:hAnsi="Times New Roman" w:cs="Times New Roman"/>
          <w:sz w:val="28"/>
          <w:szCs w:val="28"/>
        </w:rPr>
        <w:t>сирования 50</w:t>
      </w:r>
      <w:r w:rsidRPr="0088299C">
        <w:rPr>
          <w:rFonts w:ascii="Times New Roman" w:hAnsi="Times New Roman" w:cs="Times New Roman"/>
          <w:sz w:val="28"/>
          <w:szCs w:val="28"/>
        </w:rPr>
        <w:t>%</w:t>
      </w:r>
      <w:r w:rsidRPr="0019177A">
        <w:rPr>
          <w:rFonts w:ascii="Times New Roman" w:hAnsi="Times New Roman" w:cs="Times New Roman"/>
          <w:sz w:val="28"/>
          <w:szCs w:val="28"/>
        </w:rPr>
        <w:t xml:space="preserve"> на 50</w:t>
      </w:r>
      <w:r w:rsidRPr="0088299C">
        <w:rPr>
          <w:rFonts w:ascii="Times New Roman" w:hAnsi="Times New Roman" w:cs="Times New Roman"/>
          <w:sz w:val="28"/>
          <w:szCs w:val="28"/>
        </w:rPr>
        <w:t>%</w:t>
      </w:r>
      <w:r w:rsidRPr="0019177A">
        <w:rPr>
          <w:rFonts w:ascii="Times New Roman" w:hAnsi="Times New Roman" w:cs="Times New Roman"/>
          <w:sz w:val="28"/>
          <w:szCs w:val="28"/>
        </w:rPr>
        <w:t xml:space="preserve"> (50-средства бюджета, 50-внебюджетные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299C">
        <w:rPr>
          <w:rFonts w:ascii="Times New Roman" w:hAnsi="Times New Roman" w:cs="Times New Roman"/>
          <w:sz w:val="28"/>
          <w:szCs w:val="28"/>
        </w:rPr>
        <w:t>средства учреждений</w:t>
      </w:r>
      <w:r w:rsidRPr="0019177A">
        <w:rPr>
          <w:rFonts w:ascii="Times New Roman" w:hAnsi="Times New Roman" w:cs="Times New Roman"/>
          <w:sz w:val="28"/>
          <w:szCs w:val="28"/>
        </w:rPr>
        <w:t>). При этом, часть руководителей так и не по</w:t>
      </w:r>
      <w:r>
        <w:rPr>
          <w:rFonts w:ascii="Times New Roman" w:hAnsi="Times New Roman" w:cs="Times New Roman"/>
          <w:sz w:val="28"/>
          <w:szCs w:val="28"/>
        </w:rPr>
        <w:t>считали нужным</w:t>
      </w:r>
      <w:r w:rsidRPr="0019177A">
        <w:rPr>
          <w:rFonts w:ascii="Times New Roman" w:hAnsi="Times New Roman" w:cs="Times New Roman"/>
          <w:sz w:val="28"/>
          <w:szCs w:val="28"/>
        </w:rPr>
        <w:t xml:space="preserve"> направить внебюджетные средства </w:t>
      </w:r>
      <w:r w:rsidRPr="0088299C">
        <w:rPr>
          <w:rFonts w:ascii="Times New Roman" w:hAnsi="Times New Roman" w:cs="Times New Roman"/>
          <w:sz w:val="28"/>
          <w:szCs w:val="28"/>
        </w:rPr>
        <w:t>на эти цели</w:t>
      </w:r>
      <w:r w:rsidRPr="0019177A">
        <w:rPr>
          <w:rFonts w:ascii="Times New Roman" w:hAnsi="Times New Roman" w:cs="Times New Roman"/>
          <w:sz w:val="28"/>
          <w:szCs w:val="28"/>
        </w:rPr>
        <w:t xml:space="preserve">, отдав приоритеты другим проблемам материально-технического обеспечения. 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На экране мы показали динамику обеспеченности компьютерной техники в дошкольных учреждениях Белгорода за 3 последних года. </w:t>
      </w: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19177A" w:rsidRDefault="00D02C60" w:rsidP="0019177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9177A">
        <w:rPr>
          <w:rFonts w:ascii="Times New Roman" w:hAnsi="Times New Roman" w:cs="Times New Roman"/>
          <w:b/>
          <w:bCs/>
        </w:rPr>
        <w:t>Статистические данные о количестве компьютерной техники в дошкольных образовательных учреждениях</w:t>
      </w:r>
    </w:p>
    <w:p w:rsidR="00D02C60" w:rsidRPr="0019177A" w:rsidRDefault="00D02C60" w:rsidP="0019177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517"/>
        <w:gridCol w:w="574"/>
        <w:gridCol w:w="660"/>
        <w:gridCol w:w="496"/>
        <w:gridCol w:w="496"/>
        <w:gridCol w:w="660"/>
        <w:gridCol w:w="517"/>
        <w:gridCol w:w="713"/>
        <w:gridCol w:w="720"/>
        <w:gridCol w:w="720"/>
        <w:gridCol w:w="720"/>
        <w:gridCol w:w="722"/>
        <w:gridCol w:w="722"/>
        <w:gridCol w:w="573"/>
      </w:tblGrid>
      <w:tr w:rsidR="00D02C60" w:rsidRPr="004F7376">
        <w:trPr>
          <w:trHeight w:val="270"/>
        </w:trPr>
        <w:tc>
          <w:tcPr>
            <w:tcW w:w="862" w:type="pct"/>
            <w:gridSpan w:val="3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Общее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ПК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</w:rPr>
            </w:pP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pct"/>
            <w:gridSpan w:val="3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Кол-во ПК,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объед.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в локал.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сеть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Кол-во ПК,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имеющих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доступ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к сети</w:t>
            </w:r>
          </w:p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Интернет</w:t>
            </w:r>
          </w:p>
        </w:tc>
        <w:tc>
          <w:tcPr>
            <w:tcW w:w="772" w:type="pct"/>
            <w:gridSpan w:val="2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  <w:color w:val="FF0000"/>
              </w:rPr>
              <w:t>медиа</w:t>
            </w:r>
            <w:r w:rsidRPr="004F7376">
              <w:rPr>
                <w:rFonts w:ascii="Times New Roman" w:hAnsi="Times New Roman" w:cs="Times New Roman"/>
                <w:b/>
                <w:bCs/>
              </w:rPr>
              <w:t>проекторы</w:t>
            </w:r>
          </w:p>
        </w:tc>
        <w:tc>
          <w:tcPr>
            <w:tcW w:w="773" w:type="pct"/>
            <w:gridSpan w:val="2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интерактивные доски</w:t>
            </w:r>
          </w:p>
        </w:tc>
        <w:tc>
          <w:tcPr>
            <w:tcW w:w="694" w:type="pct"/>
            <w:gridSpan w:val="2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Принтеры</w:t>
            </w:r>
          </w:p>
        </w:tc>
      </w:tr>
      <w:tr w:rsidR="00D02C60" w:rsidRPr="004F7376">
        <w:trPr>
          <w:trHeight w:val="1555"/>
        </w:trPr>
        <w:tc>
          <w:tcPr>
            <w:tcW w:w="277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2009-2010</w:t>
            </w:r>
          </w:p>
        </w:tc>
        <w:tc>
          <w:tcPr>
            <w:tcW w:w="277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308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354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2009-2010</w:t>
            </w:r>
          </w:p>
        </w:tc>
        <w:tc>
          <w:tcPr>
            <w:tcW w:w="266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266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354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2009-2010</w:t>
            </w:r>
          </w:p>
        </w:tc>
        <w:tc>
          <w:tcPr>
            <w:tcW w:w="277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382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386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386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386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387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387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307" w:type="pct"/>
            <w:textDirection w:val="btLr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376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</w:tr>
      <w:tr w:rsidR="00D02C60" w:rsidRPr="004F7376" w:rsidTr="00CD2840">
        <w:trPr>
          <w:trHeight w:val="607"/>
        </w:trPr>
        <w:tc>
          <w:tcPr>
            <w:tcW w:w="277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77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308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354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6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66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54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7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82" w:type="pct"/>
            <w:vAlign w:val="center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86" w:type="pct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86" w:type="pct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86" w:type="pct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" w:type="pct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7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307" w:type="pct"/>
            <w:vAlign w:val="bottom"/>
          </w:tcPr>
          <w:p w:rsidR="00D02C60" w:rsidRPr="004F7376" w:rsidRDefault="00D02C60" w:rsidP="00712C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</w:tr>
    </w:tbl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Default="00D02C60" w:rsidP="0019177A">
      <w:pPr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понятно, что л</w:t>
      </w:r>
      <w:r w:rsidRPr="0019177A">
        <w:rPr>
          <w:rFonts w:ascii="Times New Roman" w:hAnsi="Times New Roman" w:cs="Times New Roman"/>
          <w:sz w:val="28"/>
          <w:szCs w:val="28"/>
        </w:rPr>
        <w:t xml:space="preserve">юбое новое дело </w:t>
      </w:r>
      <w:r w:rsidRPr="0088299C">
        <w:rPr>
          <w:rFonts w:ascii="Times New Roman" w:hAnsi="Times New Roman" w:cs="Times New Roman"/>
          <w:sz w:val="28"/>
          <w:szCs w:val="28"/>
        </w:rPr>
        <w:t>следует</w:t>
      </w:r>
      <w:r w:rsidRPr="0019177A">
        <w:rPr>
          <w:rFonts w:ascii="Times New Roman" w:hAnsi="Times New Roman" w:cs="Times New Roman"/>
          <w:sz w:val="28"/>
          <w:szCs w:val="28"/>
        </w:rPr>
        <w:t xml:space="preserve"> начинать с осознания  необходимости внедрения чего-то нового. Нам, как управленцам, конечно же, хотелось, чтобы коммуникационные технологии использовались в каждом дошкольном образовательном учреждении, чтобы совершенствовал</w:t>
      </w:r>
      <w:r w:rsidRPr="0088299C">
        <w:rPr>
          <w:rFonts w:ascii="Times New Roman" w:hAnsi="Times New Roman" w:cs="Times New Roman"/>
          <w:sz w:val="28"/>
          <w:szCs w:val="28"/>
        </w:rPr>
        <w:t>о</w:t>
      </w:r>
      <w:r w:rsidRPr="0019177A">
        <w:rPr>
          <w:rFonts w:ascii="Times New Roman" w:hAnsi="Times New Roman" w:cs="Times New Roman"/>
          <w:sz w:val="28"/>
          <w:szCs w:val="28"/>
        </w:rPr>
        <w:t>сь управление системой дошкольного образования в целом по городу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7A">
        <w:rPr>
          <w:rFonts w:ascii="Times New Roman" w:hAnsi="Times New Roman" w:cs="Times New Roman"/>
          <w:sz w:val="28"/>
          <w:szCs w:val="28"/>
        </w:rPr>
        <w:t xml:space="preserve"> возрастал управленческий потенциал каждого руководителя ДОУ. Тем более, что этого требовало время и вновь вышедшие квалификационные характеристики. В соответствии с новыми квалификационными характеристиками руководитель ДОУ должен знать не только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основы менеджмента, управления персоналом, управления проектами, не только способы организации финансово-хозяйственной деятельности дошкольного образовательного учреждения, но и 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D02C60" w:rsidRPr="0019177A" w:rsidRDefault="00D02C60" w:rsidP="0019177A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Поэтому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пришлось использовать различные пути мотивации руководителей для внедрения информационных аналитических систем. Конечно же, в начале пути это были семинары (ознакомительные и обучающие), презентации, демонстрация первых успехов и удач </w:t>
      </w:r>
      <w:r>
        <w:rPr>
          <w:rStyle w:val="FontStyle17"/>
          <w:rFonts w:ascii="Times New Roman" w:hAnsi="Times New Roman" w:cs="Times New Roman"/>
          <w:sz w:val="28"/>
          <w:szCs w:val="28"/>
        </w:rPr>
        <w:t>8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детских садов, которые по договорённости с руководством группы компании Аверс были оснащены программными продуктами на безвозмездной основе как пилотные площадки. В течение 2008-2009 года было проведено ?  семинаров, трижды вопрос выносился на совещани</w:t>
      </w:r>
      <w:r>
        <w:rPr>
          <w:rStyle w:val="FontStyle17"/>
          <w:rFonts w:ascii="Times New Roman" w:hAnsi="Times New Roman" w:cs="Times New Roman"/>
          <w:sz w:val="28"/>
          <w:szCs w:val="28"/>
        </w:rPr>
        <w:t>я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руководителей и методические объединения. И всё-таки от</w:t>
      </w:r>
    </w:p>
    <w:p w:rsidR="00D02C60" w:rsidRDefault="00D02C60" w:rsidP="0019177A">
      <w:pPr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идеальных результатов мы были далеки. В </w:t>
      </w:r>
      <w:r w:rsidRPr="0088299C">
        <w:rPr>
          <w:rStyle w:val="FontStyle17"/>
          <w:rFonts w:ascii="Times New Roman" w:hAnsi="Times New Roman" w:cs="Times New Roman"/>
          <w:sz w:val="28"/>
          <w:szCs w:val="28"/>
        </w:rPr>
        <w:t>годовые планы УО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88299C">
        <w:rPr>
          <w:rStyle w:val="FontStyle17"/>
          <w:rFonts w:ascii="Times New Roman" w:hAnsi="Times New Roman" w:cs="Times New Roman"/>
          <w:sz w:val="28"/>
          <w:szCs w:val="28"/>
        </w:rPr>
        <w:t>определялись</w:t>
      </w:r>
      <w:r w:rsidRPr="0019177A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задачи: </w:t>
      </w:r>
    </w:p>
    <w:p w:rsidR="00D02C60" w:rsidRDefault="00D02C60" w:rsidP="0019177A">
      <w:pPr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ЗАДАЧИ НА СЛАЙДЫ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77A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в практику работы </w:t>
      </w:r>
      <w:r w:rsidRPr="0088299C">
        <w:rPr>
          <w:rFonts w:ascii="Times New Roman" w:hAnsi="Times New Roman" w:cs="Times New Roman"/>
          <w:b/>
          <w:bCs/>
          <w:sz w:val="28"/>
          <w:szCs w:val="28"/>
        </w:rPr>
        <w:t>МДОУ</w:t>
      </w:r>
      <w:r w:rsidRPr="0019177A">
        <w:rPr>
          <w:rFonts w:ascii="Times New Roman" w:hAnsi="Times New Roman" w:cs="Times New Roman"/>
          <w:b/>
          <w:bCs/>
          <w:sz w:val="28"/>
          <w:szCs w:val="28"/>
        </w:rPr>
        <w:t xml:space="preserve">  современных информационных и коммуникационных технологий;</w:t>
      </w:r>
    </w:p>
    <w:p w:rsidR="00D02C60" w:rsidRPr="0019177A" w:rsidRDefault="00D02C60" w:rsidP="0019177A">
      <w:pPr>
        <w:ind w:firstLine="720"/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19177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единого информационно – образовательного пространства для обеспечения административно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177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управленческой деятельности,  методической поддержки, обмена педагогическим опытом и профессионального </w:t>
      </w:r>
      <w:r w:rsidRPr="0088299C">
        <w:rPr>
          <w:rFonts w:ascii="Times New Roman" w:hAnsi="Times New Roman" w:cs="Times New Roman"/>
          <w:b/>
          <w:bCs/>
          <w:sz w:val="28"/>
          <w:szCs w:val="28"/>
        </w:rPr>
        <w:t>роста  педагогов  ДОУ</w:t>
      </w:r>
      <w:r w:rsidRPr="0019177A">
        <w:rPr>
          <w:rFonts w:ascii="Times New Roman" w:hAnsi="Times New Roman" w:cs="Times New Roman"/>
          <w:b/>
          <w:bCs/>
          <w:sz w:val="28"/>
          <w:szCs w:val="28"/>
        </w:rPr>
        <w:t xml:space="preserve">   города за счет использования Интернет – ресурса.</w:t>
      </w:r>
      <w:r w:rsidRPr="0019177A">
        <w:rPr>
          <w:rFonts w:ascii="Times New Roman" w:hAnsi="Times New Roman" w:cs="Times New Roman"/>
          <w:b/>
          <w:bCs/>
        </w:rPr>
        <w:t xml:space="preserve"> </w:t>
      </w:r>
    </w:p>
    <w:p w:rsidR="00D02C60" w:rsidRPr="0019177A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Управленцы мечтали ускорить сроки получения отчётных данных, а в некоторых садах всё ещё не было завершено формирование баз данных. Это заставило  провести глубокий анализ причин пробуксовки. Выводы оказались следующими:</w:t>
      </w:r>
    </w:p>
    <w:p w:rsidR="00D02C60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1. Нежелание части руководителей внедрять АИС (25% руководителей достигли пенсионного возраста) и, наверное, уже не были остро заинтересованы что-то менять в стиле и формах своего управления. Без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сомнения,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они в свою очередь и не ставили задачи по обучению персонала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навыкам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пользова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теля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ПК</w:t>
      </w:r>
      <w:r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D02C60" w:rsidRPr="0019177A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2.В ноябре 2010-го б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ыл проведен мониторинг, в результате чего мы определили: сколько детских садов приобрело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ПП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«Аверс: Заведующий ДОУ»,  «Аверс. Расчёт меню питания», увидели, сколько успешно используют в работе, сколько поддерживают и планируют внедрение и сколько не принимают.</w:t>
      </w:r>
    </w:p>
    <w:p w:rsidR="00D02C60" w:rsidRPr="0019177A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2C60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НА СЛАЙДЫ ПО СТРОКАМ  НОЯБРЬ 2010 и авг 2011</w:t>
      </w:r>
    </w:p>
    <w:p w:rsidR="00D02C60" w:rsidRPr="0019177A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РАЗДЕЛИТЬ ТАБЛИЦЫ ПО 2 ПП (питание и заведующ)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02C60" w:rsidRPr="004F7376"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19177A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Успешно используют</w:t>
            </w:r>
          </w:p>
        </w:tc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19177A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Поддерживают и планируют к внедрению</w:t>
            </w:r>
          </w:p>
        </w:tc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19177A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Не принимают</w:t>
            </w:r>
          </w:p>
        </w:tc>
      </w:tr>
      <w:tr w:rsidR="00D02C60" w:rsidRPr="004F7376"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60" w:rsidRPr="004F7376"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C60" w:rsidRPr="0019177A" w:rsidRDefault="00D02C60" w:rsidP="00712C79">
            <w:pPr>
              <w:pStyle w:val="Style10"/>
              <w:widowControl/>
              <w:tabs>
                <w:tab w:val="left" w:pos="293"/>
              </w:tabs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C60" w:rsidRPr="0019177A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2C60" w:rsidRDefault="00D02C60" w:rsidP="0019177A">
      <w:pPr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Затем мы внимательно проанализировали вторую группу</w:t>
      </w:r>
      <w:r w:rsidRPr="0019177A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руководителей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для выяснения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причин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«пробуксовки»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у тех, кто «хочет, но не может». Среди причин</w:t>
      </w:r>
      <w:r w:rsidRPr="0019177A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главн</w:t>
      </w:r>
      <w:r>
        <w:rPr>
          <w:rStyle w:val="FontStyle17"/>
          <w:rFonts w:ascii="Times New Roman" w:hAnsi="Times New Roman" w:cs="Times New Roman"/>
          <w:sz w:val="28"/>
          <w:szCs w:val="28"/>
        </w:rPr>
        <w:t>ым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оказал</w:t>
      </w:r>
      <w:r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сь не отсутствие компьютерной техники или отсутствие средств на</w:t>
      </w:r>
      <w:r w:rsidRPr="0019177A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её</w:t>
      </w:r>
      <w:r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приобретение, а необеспеченность квалифицированными кадрами</w:t>
      </w:r>
      <w:r>
        <w:rPr>
          <w:rStyle w:val="FontStyle17"/>
          <w:rFonts w:ascii="Times New Roman" w:hAnsi="Times New Roman" w:cs="Times New Roman"/>
          <w:sz w:val="28"/>
          <w:szCs w:val="28"/>
        </w:rPr>
        <w:t>. Согласитесь, что т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рудно найти уверенного пользователя ПК на должность делопроизводителя при заработной плате – 4330 рублей. Сложно перестроить деятельность медицинской сестры на использование АИС при её заработной плате -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?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D02C60" w:rsidRPr="00F61550" w:rsidRDefault="00D02C60" w:rsidP="0019177A">
      <w:pPr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. Силовые методы некоторых заведующих привели к тому, что количество вакансий по медицинским сёстрам в детских садах возросло до 15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 xml:space="preserve">единиц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в целом по городу</w:t>
      </w:r>
      <w:r>
        <w:rPr>
          <w:rStyle w:val="FontStyle17"/>
          <w:rFonts w:ascii="Times New Roman" w:hAnsi="Times New Roman" w:cs="Times New Roman"/>
          <w:sz w:val="28"/>
          <w:szCs w:val="28"/>
        </w:rPr>
        <w:t>!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 xml:space="preserve">Если можно так сказать: решение одной проблемы породило новую проблему. Причём, довольно серьёзную. </w:t>
      </w:r>
    </w:p>
    <w:p w:rsidR="00D02C60" w:rsidRDefault="00D02C60" w:rsidP="00F61550">
      <w:pPr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3. Но когда мы рассмотрели показатели по третьей группе ( НЕ ПРИНИМАЮТ)  и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поняли,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что желания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и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 xml:space="preserve"> возможности  стоят</w:t>
      </w:r>
      <w:r w:rsidRPr="0019177A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на разных уровнях</w:t>
      </w:r>
      <w:r>
        <w:rPr>
          <w:rStyle w:val="FontStyle17"/>
          <w:rFonts w:ascii="Times New Roman" w:hAnsi="Times New Roman" w:cs="Times New Roman"/>
          <w:sz w:val="28"/>
          <w:szCs w:val="28"/>
        </w:rPr>
        <w:t>,  мы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приняли решение применить</w:t>
      </w:r>
      <w:r w:rsidRPr="00F61550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административный ресурс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некоторый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силовой метод</w:t>
      </w:r>
      <w:r>
        <w:rPr>
          <w:rStyle w:val="FontStyle17"/>
          <w:rFonts w:ascii="Times New Roman" w:hAnsi="Times New Roman" w:cs="Times New Roman"/>
          <w:sz w:val="28"/>
          <w:szCs w:val="28"/>
        </w:rPr>
        <w:t>: проинформировали руководителей ДОУ, что время раскачки завершено.</w:t>
      </w:r>
    </w:p>
    <w:p w:rsidR="00D02C60" w:rsidRPr="00F61550" w:rsidRDefault="00D02C60" w:rsidP="00F61550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В начале 2010-2011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учебного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была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Style w:val="FontStyle17"/>
          <w:rFonts w:ascii="Times New Roman" w:hAnsi="Times New Roman" w:cs="Times New Roman"/>
          <w:sz w:val="28"/>
          <w:szCs w:val="28"/>
        </w:rPr>
        <w:t>лена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о переход</w:t>
      </w:r>
      <w:r>
        <w:rPr>
          <w:rStyle w:val="FontStyle17"/>
          <w:rFonts w:ascii="Times New Roman" w:hAnsi="Times New Roman" w:cs="Times New Roman"/>
          <w:sz w:val="28"/>
          <w:szCs w:val="28"/>
        </w:rPr>
        <w:t>у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отдела питания централизованной бухгалтерии на использование АИС – расчёт меню питания. Таким образом, в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декабре 2010 года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все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детские сад</w:t>
      </w:r>
      <w:r>
        <w:rPr>
          <w:rStyle w:val="FontStyle17"/>
          <w:rFonts w:ascii="Times New Roman" w:hAnsi="Times New Roman" w:cs="Times New Roman"/>
          <w:sz w:val="28"/>
          <w:szCs w:val="28"/>
        </w:rPr>
        <w:t>ы (за исключением 4-х малокомплектных)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приобрели программный продукт и заключили договора с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ООО «ФинПромМаркетом - ХХ</w:t>
      </w:r>
      <w:r w:rsidRPr="00F61550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I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 xml:space="preserve">». 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550">
        <w:rPr>
          <w:rFonts w:ascii="Times New Roman" w:hAnsi="Times New Roman" w:cs="Times New Roman"/>
          <w:sz w:val="28"/>
          <w:szCs w:val="28"/>
        </w:rPr>
        <w:t>Чтобы помочь и руководителям ДОУ и специалистам централизованной бухгалтерии адаптироваться и начать работать в новых условиях,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1550">
        <w:rPr>
          <w:rFonts w:ascii="Times New Roman" w:hAnsi="Times New Roman" w:cs="Times New Roman"/>
          <w:sz w:val="28"/>
          <w:szCs w:val="28"/>
        </w:rPr>
        <w:t xml:space="preserve"> течение 2010</w:t>
      </w:r>
      <w:r w:rsidRPr="0019177A">
        <w:rPr>
          <w:rFonts w:ascii="Times New Roman" w:hAnsi="Times New Roman" w:cs="Times New Roman"/>
          <w:sz w:val="28"/>
          <w:szCs w:val="28"/>
        </w:rPr>
        <w:t>-2011 года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19177A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77A">
        <w:rPr>
          <w:rFonts w:ascii="Times New Roman" w:hAnsi="Times New Roman" w:cs="Times New Roman"/>
          <w:sz w:val="28"/>
          <w:szCs w:val="28"/>
        </w:rPr>
        <w:t xml:space="preserve">3 семинара по обучению руководителей и работников МДОУ работе с автоматизированными информационно – аналитическими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177A">
        <w:rPr>
          <w:rFonts w:ascii="Times New Roman" w:hAnsi="Times New Roman" w:cs="Times New Roman"/>
          <w:sz w:val="28"/>
          <w:szCs w:val="28"/>
        </w:rPr>
        <w:t>Аверс:</w:t>
      </w:r>
      <w:r w:rsidRPr="00F61550">
        <w:rPr>
          <w:rFonts w:ascii="Times New Roman" w:hAnsi="Times New Roman" w:cs="Times New Roman"/>
          <w:sz w:val="28"/>
          <w:szCs w:val="28"/>
        </w:rPr>
        <w:t>Заведующий ДОУ » и «АВЕРС. Расчет меню питания», которые позволяют трудоемкие</w:t>
      </w:r>
      <w:r w:rsidRPr="0019177A">
        <w:rPr>
          <w:rFonts w:ascii="Times New Roman" w:hAnsi="Times New Roman" w:cs="Times New Roman"/>
          <w:sz w:val="28"/>
          <w:szCs w:val="28"/>
        </w:rPr>
        <w:t xml:space="preserve"> процессы  организации документооборота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177A">
        <w:rPr>
          <w:rFonts w:ascii="Times New Roman" w:hAnsi="Times New Roman" w:cs="Times New Roman"/>
          <w:sz w:val="28"/>
          <w:szCs w:val="28"/>
        </w:rPr>
        <w:t xml:space="preserve"> за качеством  расчета меню – требования сделать профессионально - грамотными  и соответствующими современному уровню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550">
        <w:rPr>
          <w:rFonts w:ascii="Times New Roman" w:hAnsi="Times New Roman" w:cs="Times New Roman"/>
          <w:sz w:val="28"/>
          <w:szCs w:val="28"/>
        </w:rPr>
        <w:t xml:space="preserve"> В результате проделанной организационной и административно-управленческой работы сегодня мы имеем тот информационно-аналитический «инструмент», который поможет нашим специалистам</w:t>
      </w:r>
      <w:r w:rsidRPr="0019177A">
        <w:rPr>
          <w:rFonts w:ascii="Times New Roman" w:hAnsi="Times New Roman" w:cs="Times New Roman"/>
          <w:sz w:val="28"/>
          <w:szCs w:val="28"/>
        </w:rPr>
        <w:t xml:space="preserve"> эффективно и оперативно  управлять организацией питания в едином информационном пространстве муниципальной системы образования.</w:t>
      </w:r>
    </w:p>
    <w:p w:rsidR="00D02C60" w:rsidRPr="0019177A" w:rsidRDefault="00D02C60" w:rsidP="0019177A">
      <w:pPr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 ПО ОБЪЕЗДУ НАКАНУНЕ КОМАНДИРОВКИ </w:t>
      </w:r>
    </w:p>
    <w:p w:rsidR="00D02C60" w:rsidRDefault="00D02C60" w:rsidP="0019177A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Управление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образования по-прежнему ещё вынуждено влиять на ситуацию, мотивируя руководителей на внедрение АИС как в моральном, так и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в материальном плане. Дело в том, что система оплаты труда, разработанная и утверждённая решением городского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овета депутатов предполагает как для педагогов, так и для руководителей 2 составляющие заработной платы: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>базовый оклад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>и стимулирующие выплаты.</w:t>
      </w:r>
    </w:p>
    <w:p w:rsidR="00D02C60" w:rsidRDefault="00D02C60" w:rsidP="0019177A">
      <w:pPr>
        <w:rPr>
          <w:rFonts w:ascii="Times New Roman" w:hAnsi="Times New Roman" w:cs="Times New Roman"/>
          <w:sz w:val="28"/>
          <w:szCs w:val="28"/>
        </w:rPr>
      </w:pPr>
      <w:r w:rsidRPr="0019177A">
        <w:rPr>
          <w:rStyle w:val="FontStyle17"/>
          <w:rFonts w:ascii="Times New Roman" w:hAnsi="Times New Roman" w:cs="Times New Roman"/>
          <w:sz w:val="28"/>
          <w:szCs w:val="28"/>
        </w:rPr>
        <w:t xml:space="preserve"> Так, например, руководителю </w:t>
      </w:r>
      <w:r w:rsidRPr="00F61550">
        <w:rPr>
          <w:rStyle w:val="FontStyle17"/>
          <w:rFonts w:ascii="Times New Roman" w:hAnsi="Times New Roman" w:cs="Times New Roman"/>
          <w:sz w:val="28"/>
          <w:szCs w:val="28"/>
        </w:rPr>
        <w:t xml:space="preserve">ежемесячно выплачивается премия в размере до 75% за особые </w:t>
      </w:r>
      <w:r w:rsidRPr="00F61550">
        <w:rPr>
          <w:rFonts w:ascii="Times New Roman" w:hAnsi="Times New Roman" w:cs="Times New Roman"/>
          <w:sz w:val="28"/>
          <w:szCs w:val="28"/>
        </w:rPr>
        <w:t xml:space="preserve">условия труда и эффективность работы </w:t>
      </w:r>
      <w:r w:rsidRPr="0019177A">
        <w:rPr>
          <w:rFonts w:ascii="Times New Roman" w:hAnsi="Times New Roman" w:cs="Times New Roman"/>
          <w:sz w:val="28"/>
          <w:szCs w:val="28"/>
        </w:rPr>
        <w:t>и 25%  за своевременное и качественное выполнение</w:t>
      </w:r>
      <w:r w:rsidRPr="0019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55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9177A">
        <w:rPr>
          <w:rFonts w:ascii="Times New Roman" w:hAnsi="Times New Roman" w:cs="Times New Roman"/>
          <w:sz w:val="28"/>
          <w:szCs w:val="28"/>
        </w:rPr>
        <w:t>обязанностей, определенных должностными инструкциями.</w:t>
      </w:r>
    </w:p>
    <w:p w:rsidR="00D02C60" w:rsidRDefault="00D02C60" w:rsidP="0019177A">
      <w:pPr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 Кроме этого, существует отдельный фонд для премирования руководителей ДОУ, который распределяется 2 раза в год по сумме баллов, набранных по</w:t>
      </w:r>
      <w:r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Pr="0019177A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>работы ДОУ</w:t>
      </w:r>
      <w:r w:rsidRPr="00191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60" w:rsidRDefault="00D02C60" w:rsidP="0019177A">
      <w:pPr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Эти рычаги и позволяют нам включать в критерии </w:t>
      </w:r>
      <w:r w:rsidRPr="00F61550">
        <w:rPr>
          <w:rFonts w:ascii="Times New Roman" w:hAnsi="Times New Roman" w:cs="Times New Roman"/>
          <w:sz w:val="28"/>
          <w:szCs w:val="28"/>
        </w:rPr>
        <w:t xml:space="preserve">оценки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детского сада </w:t>
      </w:r>
      <w:r w:rsidRPr="00F61550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C60" w:rsidRDefault="00D02C60" w:rsidP="0019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550">
        <w:rPr>
          <w:rFonts w:ascii="Times New Roman" w:hAnsi="Times New Roman" w:cs="Times New Roman"/>
          <w:sz w:val="28"/>
          <w:szCs w:val="28"/>
        </w:rPr>
        <w:t xml:space="preserve"> по обеспеченности техникой, </w:t>
      </w:r>
    </w:p>
    <w:p w:rsidR="00D02C60" w:rsidRDefault="00D02C60" w:rsidP="0019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550">
        <w:rPr>
          <w:rFonts w:ascii="Times New Roman" w:hAnsi="Times New Roman" w:cs="Times New Roman"/>
          <w:sz w:val="28"/>
          <w:szCs w:val="28"/>
        </w:rPr>
        <w:t>по приобретению программ,</w:t>
      </w:r>
    </w:p>
    <w:p w:rsidR="00D02C60" w:rsidRDefault="00D02C60" w:rsidP="0019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550">
        <w:rPr>
          <w:rFonts w:ascii="Times New Roman" w:hAnsi="Times New Roman" w:cs="Times New Roman"/>
          <w:sz w:val="28"/>
          <w:szCs w:val="28"/>
        </w:rPr>
        <w:t xml:space="preserve"> по количеству оборудованных автоматизированных рабочих мест, оснащенных ПК и т.п. </w:t>
      </w:r>
    </w:p>
    <w:p w:rsidR="00D02C60" w:rsidRDefault="00D02C60" w:rsidP="00F61550">
      <w:pPr>
        <w:rPr>
          <w:rFonts w:ascii="Times New Roman" w:hAnsi="Times New Roman" w:cs="Times New Roman"/>
          <w:sz w:val="28"/>
          <w:szCs w:val="28"/>
        </w:rPr>
      </w:pPr>
      <w:r w:rsidRPr="00F61550">
        <w:rPr>
          <w:rFonts w:ascii="Times New Roman" w:hAnsi="Times New Roman" w:cs="Times New Roman"/>
          <w:sz w:val="28"/>
          <w:szCs w:val="28"/>
        </w:rPr>
        <w:t>Для примера</w:t>
      </w:r>
      <w:r w:rsidRPr="0019177A">
        <w:rPr>
          <w:rFonts w:ascii="Times New Roman" w:hAnsi="Times New Roman" w:cs="Times New Roman"/>
          <w:sz w:val="28"/>
          <w:szCs w:val="28"/>
        </w:rPr>
        <w:t xml:space="preserve">, в марте 2011 года протоколом поручений совещания заведующих были определены сроки освоения программы </w:t>
      </w:r>
      <w:r w:rsidRPr="00F61550">
        <w:rPr>
          <w:rFonts w:ascii="Times New Roman" w:hAnsi="Times New Roman" w:cs="Times New Roman"/>
          <w:sz w:val="28"/>
          <w:szCs w:val="28"/>
        </w:rPr>
        <w:t>«Аверс.</w:t>
      </w:r>
      <w:r w:rsidRPr="0019177A">
        <w:rPr>
          <w:rFonts w:ascii="Times New Roman" w:hAnsi="Times New Roman" w:cs="Times New Roman"/>
          <w:sz w:val="28"/>
          <w:szCs w:val="28"/>
        </w:rPr>
        <w:t xml:space="preserve"> Расчёт меню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177A">
        <w:rPr>
          <w:rFonts w:ascii="Times New Roman" w:hAnsi="Times New Roman" w:cs="Times New Roman"/>
          <w:sz w:val="28"/>
          <w:szCs w:val="28"/>
        </w:rPr>
        <w:t xml:space="preserve"> и перехода на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19177A">
        <w:rPr>
          <w:rFonts w:ascii="Times New Roman" w:hAnsi="Times New Roman" w:cs="Times New Roman"/>
          <w:sz w:val="28"/>
          <w:szCs w:val="28"/>
        </w:rPr>
        <w:t xml:space="preserve"> использование с 01.07.2011 года. Мониторинг показал, что только в 5 ДОУ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9177A">
        <w:rPr>
          <w:rFonts w:ascii="Times New Roman" w:hAnsi="Times New Roman" w:cs="Times New Roman"/>
          <w:sz w:val="28"/>
          <w:szCs w:val="28"/>
        </w:rPr>
        <w:t xml:space="preserve"> высокий уровень организации  работы по использованию современных  информационных технологий при организации питания детей. В 15 ДОУ работа ведётся в плановом режиме: налажена работа персонала МДОУ по работе с программным продуктом, в электронную базу данных внесены  технологические карты приготовления блюд и  ассортимент продуктов питания, первичные учетные документы предоставляются в ОБУ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177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D02C60" w:rsidRPr="0019177A" w:rsidRDefault="00D02C60" w:rsidP="00F61550">
      <w:pPr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 Итогом мониторинга стал приказ по управлению образования о снижении процента премии руководителям, не выполнившим поручение в срок. </w:t>
      </w:r>
    </w:p>
    <w:p w:rsidR="00D02C60" w:rsidRPr="00F61550" w:rsidRDefault="00D02C60" w:rsidP="0019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550">
        <w:rPr>
          <w:rFonts w:ascii="Times New Roman" w:hAnsi="Times New Roman" w:cs="Times New Roman"/>
          <w:sz w:val="28"/>
          <w:szCs w:val="28"/>
        </w:rPr>
        <w:t>В заключение хочется сказать 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177A">
        <w:rPr>
          <w:rFonts w:ascii="Times New Roman" w:hAnsi="Times New Roman" w:cs="Times New Roman"/>
          <w:sz w:val="28"/>
          <w:szCs w:val="28"/>
        </w:rPr>
        <w:t xml:space="preserve">егодня мы продолжаем взаимодействовать со специалистами  </w:t>
      </w:r>
      <w:r w:rsidRPr="00F61550">
        <w:rPr>
          <w:rFonts w:ascii="Times New Roman" w:hAnsi="Times New Roman" w:cs="Times New Roman"/>
          <w:sz w:val="28"/>
          <w:szCs w:val="28"/>
        </w:rPr>
        <w:t>предприятия</w:t>
      </w:r>
      <w:r w:rsidRPr="0019177A">
        <w:rPr>
          <w:rFonts w:ascii="Times New Roman" w:hAnsi="Times New Roman" w:cs="Times New Roman"/>
          <w:sz w:val="28"/>
          <w:szCs w:val="28"/>
        </w:rPr>
        <w:t xml:space="preserve"> ООО «ФинПромМаркет-XXI», проводить мониторинг внедрения программных продуктов в сферу управленческой деятельности заведующих, рассматривать вопросы на совещаниях, семинарах</w:t>
      </w:r>
      <w:r>
        <w:rPr>
          <w:rFonts w:ascii="Times New Roman" w:hAnsi="Times New Roman" w:cs="Times New Roman"/>
          <w:sz w:val="28"/>
          <w:szCs w:val="28"/>
        </w:rPr>
        <w:t>, вебинарах</w:t>
      </w:r>
      <w:r w:rsidRPr="0019177A">
        <w:rPr>
          <w:rFonts w:ascii="Times New Roman" w:hAnsi="Times New Roman" w:cs="Times New Roman"/>
          <w:sz w:val="28"/>
          <w:szCs w:val="28"/>
        </w:rPr>
        <w:t xml:space="preserve"> и методических объединениях, поскольку значительно обновился корпус заведующих. Порядка 20% </w:t>
      </w:r>
      <w:r w:rsidRPr="00F61550">
        <w:rPr>
          <w:rFonts w:ascii="Times New Roman" w:hAnsi="Times New Roman" w:cs="Times New Roman"/>
          <w:sz w:val="28"/>
          <w:szCs w:val="28"/>
        </w:rPr>
        <w:t>из них</w:t>
      </w:r>
      <w:r w:rsidRPr="0019177A">
        <w:rPr>
          <w:rFonts w:ascii="Times New Roman" w:hAnsi="Times New Roman" w:cs="Times New Roman"/>
          <w:sz w:val="28"/>
          <w:szCs w:val="28"/>
        </w:rPr>
        <w:t xml:space="preserve"> имеют стаж по должности до 3-х лет. Отрадно, что желание управлять современными методами у них есть, значит необходимо помочь им освоить секреты </w:t>
      </w:r>
      <w:r w:rsidRPr="00F61550">
        <w:rPr>
          <w:rFonts w:ascii="Times New Roman" w:hAnsi="Times New Roman" w:cs="Times New Roman"/>
          <w:sz w:val="28"/>
          <w:szCs w:val="28"/>
        </w:rPr>
        <w:t>использования в работе информационно-коммуникационных технологий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1550">
        <w:rPr>
          <w:rFonts w:ascii="Times New Roman" w:hAnsi="Times New Roman" w:cs="Times New Roman"/>
          <w:sz w:val="28"/>
          <w:szCs w:val="28"/>
        </w:rPr>
        <w:t xml:space="preserve"> мастерства.</w:t>
      </w:r>
    </w:p>
    <w:p w:rsidR="00D02C60" w:rsidRPr="0019177A" w:rsidRDefault="00D02C60" w:rsidP="0019177A">
      <w:pPr>
        <w:pStyle w:val="Style10"/>
        <w:widowControl/>
        <w:tabs>
          <w:tab w:val="left" w:pos="293"/>
        </w:tabs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2C6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F61550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>Может быть, стоило сказать о том, что мы принимали участие в таких же НПШ-семинарах в 2009, 2010 годах – это тоже способствовало развитию. На каждом из них мы делились некоторыми успехами, по возвращении – с завед. и в УО. Опыт внедрения освещался в Справочнике руководителя в 2010 г.</w:t>
      </w: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 xml:space="preserve">Сейчас у ДОУ есть возможность финансирования расходов по содержанию оборудования и Интернета за счёт средств род.платы, есть в ресурсном </w:t>
      </w:r>
      <w:hyperlink r:id="rId4" w:history="1">
        <w:r w:rsidRPr="0019177A">
          <w:rPr>
            <w:rStyle w:val="Hyperlink"/>
            <w:rFonts w:ascii="Times New Roman" w:hAnsi="Times New Roman" w:cs="Times New Roman"/>
            <w:sz w:val="28"/>
            <w:szCs w:val="28"/>
          </w:rPr>
          <w:t>центре</w:t>
        </w:r>
      </w:hyperlink>
      <w:r w:rsidRPr="0019177A">
        <w:rPr>
          <w:rFonts w:ascii="Times New Roman" w:hAnsi="Times New Roman" w:cs="Times New Roman"/>
          <w:sz w:val="28"/>
          <w:szCs w:val="28"/>
        </w:rPr>
        <w:t xml:space="preserve"> специалисты по сопровождению…</w:t>
      </w:r>
    </w:p>
    <w:p w:rsidR="00D02C60" w:rsidRPr="0019177A" w:rsidRDefault="00D02C60" w:rsidP="00191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77A">
        <w:rPr>
          <w:rFonts w:ascii="Times New Roman" w:hAnsi="Times New Roman" w:cs="Times New Roman"/>
          <w:sz w:val="28"/>
          <w:szCs w:val="28"/>
        </w:rPr>
        <w:t>Может, ещё что вспомню…</w:t>
      </w:r>
    </w:p>
    <w:p w:rsidR="00D02C60" w:rsidRPr="0019177A" w:rsidRDefault="00D02C60" w:rsidP="0019177A">
      <w:pPr>
        <w:rPr>
          <w:rFonts w:ascii="Times New Roman" w:hAnsi="Times New Roman" w:cs="Times New Roman"/>
        </w:rPr>
      </w:pPr>
    </w:p>
    <w:sectPr w:rsidR="00D02C60" w:rsidRPr="0019177A" w:rsidSect="00BA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7A"/>
    <w:rsid w:val="0019177A"/>
    <w:rsid w:val="004F7376"/>
    <w:rsid w:val="00712C79"/>
    <w:rsid w:val="0088299C"/>
    <w:rsid w:val="009102A6"/>
    <w:rsid w:val="00B62D6C"/>
    <w:rsid w:val="00BA4FA6"/>
    <w:rsid w:val="00CD2840"/>
    <w:rsid w:val="00D02C60"/>
    <w:rsid w:val="00F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19177A"/>
    <w:rPr>
      <w:rFonts w:ascii="Microsoft Sans Serif" w:hAnsi="Microsoft Sans Serif" w:cs="Microsoft Sans Serif"/>
      <w:sz w:val="16"/>
      <w:szCs w:val="16"/>
    </w:rPr>
  </w:style>
  <w:style w:type="paragraph" w:customStyle="1" w:styleId="Style10">
    <w:name w:val="Style10"/>
    <w:basedOn w:val="Normal"/>
    <w:uiPriority w:val="99"/>
    <w:rsid w:val="0019177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styleId="Hyperlink">
    <w:name w:val="Hyperlink"/>
    <w:basedOn w:val="DefaultParagraphFont"/>
    <w:uiPriority w:val="99"/>
    <w:rsid w:val="00191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\\\\\\\\\\\&#1094;&#1077;&#1085;&#1090;&#1088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1805</Words>
  <Characters>10289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Забава</dc:creator>
  <cp:keywords/>
  <dc:description/>
  <cp:lastModifiedBy>tberezka</cp:lastModifiedBy>
  <cp:revision>5</cp:revision>
  <dcterms:created xsi:type="dcterms:W3CDTF">2011-09-10T18:55:00Z</dcterms:created>
  <dcterms:modified xsi:type="dcterms:W3CDTF">2011-09-16T08:50:00Z</dcterms:modified>
</cp:coreProperties>
</file>