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5" w:rsidRPr="00DE7535" w:rsidRDefault="003A496B" w:rsidP="003A496B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753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13B57" w:rsidRPr="00DE7535">
        <w:rPr>
          <w:rFonts w:ascii="Times New Roman" w:hAnsi="Times New Roman" w:cs="Times New Roman"/>
          <w:sz w:val="26"/>
          <w:szCs w:val="26"/>
        </w:rPr>
        <w:t xml:space="preserve">№ </w:t>
      </w:r>
      <w:r w:rsidRPr="00DE7535">
        <w:rPr>
          <w:rFonts w:ascii="Times New Roman" w:hAnsi="Times New Roman" w:cs="Times New Roman"/>
          <w:sz w:val="26"/>
          <w:szCs w:val="26"/>
        </w:rPr>
        <w:t>1</w:t>
      </w:r>
    </w:p>
    <w:p w:rsidR="003A496B" w:rsidRPr="00DE7535" w:rsidRDefault="003A496B" w:rsidP="00314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7535">
        <w:rPr>
          <w:rFonts w:ascii="Times New Roman" w:hAnsi="Times New Roman" w:cs="Times New Roman"/>
          <w:sz w:val="26"/>
          <w:szCs w:val="26"/>
        </w:rPr>
        <w:t xml:space="preserve">Программа мероприятий, проводимых </w:t>
      </w:r>
      <w:r w:rsidR="00C13B57" w:rsidRPr="00DE7535">
        <w:rPr>
          <w:rFonts w:ascii="Times New Roman" w:hAnsi="Times New Roman" w:cs="Times New Roman"/>
          <w:sz w:val="26"/>
          <w:szCs w:val="26"/>
        </w:rPr>
        <w:t>Центром информационных технологий</w:t>
      </w:r>
      <w:r w:rsidRPr="00DE7535">
        <w:rPr>
          <w:rFonts w:ascii="Times New Roman" w:hAnsi="Times New Roman" w:cs="Times New Roman"/>
          <w:sz w:val="26"/>
          <w:szCs w:val="26"/>
        </w:rPr>
        <w:t xml:space="preserve"> «Аверс» в рамках IT- форума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44"/>
        <w:gridCol w:w="6990"/>
      </w:tblGrid>
      <w:tr w:rsidR="003A496B" w:rsidRPr="00DE7535" w:rsidTr="00DE7535">
        <w:tc>
          <w:tcPr>
            <w:tcW w:w="2644" w:type="dxa"/>
          </w:tcPr>
          <w:p w:rsidR="00C13B57" w:rsidRPr="00DE7535" w:rsidRDefault="00C13B57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Начало,</w:t>
            </w:r>
          </w:p>
          <w:p w:rsidR="003A496B" w:rsidRPr="00DE7535" w:rsidRDefault="00C13B57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время местное</w:t>
            </w:r>
          </w:p>
        </w:tc>
        <w:tc>
          <w:tcPr>
            <w:tcW w:w="6990" w:type="dxa"/>
          </w:tcPr>
          <w:p w:rsidR="003A496B" w:rsidRPr="00DE7535" w:rsidRDefault="003A496B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</w:tr>
      <w:tr w:rsidR="003A496B" w:rsidRPr="00DE7535" w:rsidTr="00DE7535">
        <w:tc>
          <w:tcPr>
            <w:tcW w:w="9634" w:type="dxa"/>
            <w:gridSpan w:val="2"/>
          </w:tcPr>
          <w:p w:rsidR="003A496B" w:rsidRPr="00DE7535" w:rsidRDefault="003A496B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75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июня</w:t>
            </w:r>
          </w:p>
        </w:tc>
      </w:tr>
      <w:tr w:rsidR="009D1EBD" w:rsidRPr="00DE7535" w:rsidTr="00DE7535">
        <w:tc>
          <w:tcPr>
            <w:tcW w:w="2644" w:type="dxa"/>
          </w:tcPr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  <w:p w:rsidR="00A5683C" w:rsidRPr="00DE7535" w:rsidRDefault="00A5683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10:00</w:t>
            </w:r>
          </w:p>
          <w:p w:rsidR="00A5683C" w:rsidRPr="00DE7535" w:rsidRDefault="00A5683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11:30</w:t>
            </w:r>
          </w:p>
          <w:p w:rsidR="00A5683C" w:rsidRPr="00DE7535" w:rsidRDefault="00A5683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13:00</w:t>
            </w:r>
          </w:p>
          <w:p w:rsidR="00A5683C" w:rsidRPr="00DE7535" w:rsidRDefault="00A5683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15:20</w:t>
            </w:r>
          </w:p>
          <w:p w:rsidR="009D1EBD" w:rsidRPr="00DE7535" w:rsidRDefault="009D1EBD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КВЦ «Югра-Экспо», Выставочная зона EdCrunch (</w:t>
            </w:r>
            <w:r w:rsidRPr="00DE7535">
              <w:rPr>
                <w:b/>
                <w:iCs/>
                <w:sz w:val="26"/>
                <w:szCs w:val="26"/>
              </w:rPr>
              <w:t>стенд</w:t>
            </w:r>
            <w:r w:rsidRPr="00DE7535">
              <w:rPr>
                <w:iCs/>
                <w:sz w:val="26"/>
                <w:szCs w:val="26"/>
              </w:rPr>
              <w:t>)</w:t>
            </w:r>
          </w:p>
          <w:p w:rsidR="009D1EBD" w:rsidRPr="00DE7535" w:rsidRDefault="009D1EBD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(ул. Студенческая, 19)</w:t>
            </w:r>
          </w:p>
        </w:tc>
        <w:tc>
          <w:tcPr>
            <w:tcW w:w="6990" w:type="dxa"/>
          </w:tcPr>
          <w:p w:rsidR="00B232BD" w:rsidRPr="00DE7535" w:rsidRDefault="00B232BD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EBD" w:rsidRPr="00DE7535" w:rsidRDefault="009D1EBD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>Мастер –класс</w:t>
            </w: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 xml:space="preserve"> «От школьных библиотек к информационным библиотечным центрам»</w:t>
            </w:r>
          </w:p>
          <w:p w:rsidR="00F63740" w:rsidRPr="00DE7535" w:rsidRDefault="00F63740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740" w:rsidRPr="00DE7535" w:rsidRDefault="00F63740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Награждение Библиотекарей общеобразовательных организаций «Лучшие IT-практики»</w:t>
            </w:r>
          </w:p>
        </w:tc>
      </w:tr>
      <w:tr w:rsidR="003A496B" w:rsidRPr="00DE7535" w:rsidTr="00DE7535">
        <w:tc>
          <w:tcPr>
            <w:tcW w:w="2644" w:type="dxa"/>
          </w:tcPr>
          <w:p w:rsidR="009826DC" w:rsidRPr="00DE7535" w:rsidRDefault="009826DC" w:rsidP="00314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3A496B" w:rsidRPr="00DE7535" w:rsidRDefault="009D1EBD" w:rsidP="00314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E7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14:00 – 17:50</w:t>
            </w:r>
          </w:p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  <w:p w:rsidR="009D1EBD" w:rsidRPr="00DE7535" w:rsidRDefault="009D1EBD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КВЦ «Югра-Экспо», Выставочная зона EdCrunch</w:t>
            </w:r>
          </w:p>
          <w:p w:rsidR="009D1EBD" w:rsidRPr="00DE7535" w:rsidRDefault="009D1EBD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(ул. Студенческая, 19)</w:t>
            </w:r>
          </w:p>
        </w:tc>
        <w:tc>
          <w:tcPr>
            <w:tcW w:w="6990" w:type="dxa"/>
          </w:tcPr>
          <w:p w:rsidR="00B232BD" w:rsidRPr="00DE7535" w:rsidRDefault="00B232BD" w:rsidP="00314B1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EBD" w:rsidRPr="00DE7535" w:rsidRDefault="009D1EBD" w:rsidP="00314B1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Воркшоп </w:t>
            </w: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>«Цифровая образовательная среда: требования, содержание, изменения»</w:t>
            </w:r>
          </w:p>
          <w:p w:rsidR="00A5683C" w:rsidRPr="00DE7535" w:rsidRDefault="009D1EBD" w:rsidP="00314B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E7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3A496B" w:rsidRPr="00DE7535" w:rsidRDefault="00A5683C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Награждение специалистов о</w:t>
            </w:r>
            <w:r w:rsidR="00C13B57"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бщеобразовательных организаций «</w:t>
            </w: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Цифра к цифре: ок</w:t>
            </w:r>
            <w:r w:rsidR="00C13B57"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азание услуг в электронном виде»</w:t>
            </w:r>
          </w:p>
        </w:tc>
      </w:tr>
      <w:tr w:rsidR="003A496B" w:rsidRPr="00DE7535" w:rsidTr="00DE7535">
        <w:tc>
          <w:tcPr>
            <w:tcW w:w="9634" w:type="dxa"/>
            <w:gridSpan w:val="2"/>
          </w:tcPr>
          <w:p w:rsidR="003A496B" w:rsidRPr="00DE7535" w:rsidRDefault="003A496B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75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 июня</w:t>
            </w:r>
          </w:p>
        </w:tc>
      </w:tr>
      <w:tr w:rsidR="003A496B" w:rsidRPr="00DE7535" w:rsidTr="00DE7535">
        <w:tc>
          <w:tcPr>
            <w:tcW w:w="2644" w:type="dxa"/>
          </w:tcPr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  <w:p w:rsidR="003A496B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12:00- 12:50</w:t>
            </w:r>
          </w:p>
          <w:p w:rsidR="003A496B" w:rsidRPr="00DE7535" w:rsidRDefault="003A496B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КВЦ «Югра-Экспо», Выставочная зона EdCrunch</w:t>
            </w:r>
          </w:p>
          <w:p w:rsidR="003A496B" w:rsidRPr="00DE7535" w:rsidRDefault="003A496B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(ул. Студенческая, 19)</w:t>
            </w:r>
          </w:p>
          <w:p w:rsidR="003A496B" w:rsidRPr="00DE7535" w:rsidRDefault="003A496B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0" w:type="dxa"/>
          </w:tcPr>
          <w:p w:rsidR="00B232BD" w:rsidRPr="00DE7535" w:rsidRDefault="00B232BD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496B" w:rsidRPr="00DE7535" w:rsidRDefault="003A496B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</w:t>
            </w:r>
          </w:p>
          <w:p w:rsidR="003A496B" w:rsidRPr="00DE7535" w:rsidRDefault="003A496B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 xml:space="preserve">«Цифровые технологии в обеспечении деятельности учреждений сферы образования. Практический подход (региональные практики) к созданию современной и эффективной цифровой среды управления образовательным комплексом в контексте целей и задач приоритетного национального проекта </w:t>
            </w:r>
            <w:r w:rsidR="00C13B57" w:rsidRPr="00DE753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>Образование»</w:t>
            </w:r>
          </w:p>
          <w:p w:rsidR="003A496B" w:rsidRPr="00DE7535" w:rsidRDefault="003A496B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96B" w:rsidRPr="00DE7535" w:rsidRDefault="003A496B" w:rsidP="00314B1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Аннотация:</w:t>
            </w:r>
          </w:p>
          <w:p w:rsidR="003A496B" w:rsidRPr="00DE7535" w:rsidRDefault="003A496B" w:rsidP="00314B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ходе мастер - класса будет рассмотрены региональные практики реформирования «традиционных» школьных библиотек в информационно-библиотечный центр образовательной организации, создания единого информационно-библиотечного пространства </w:t>
            </w: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образовательного комплекса региона, формирования цифрового портфолио обучающегося.</w:t>
            </w:r>
          </w:p>
          <w:p w:rsidR="003A496B" w:rsidRPr="00DE7535" w:rsidRDefault="003A496B" w:rsidP="00314B1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96B" w:rsidRPr="00DE7535" w:rsidRDefault="003A496B" w:rsidP="00314B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Модератор:</w:t>
            </w:r>
          </w:p>
          <w:p w:rsidR="003A496B" w:rsidRPr="00DE7535" w:rsidRDefault="003A496B" w:rsidP="00314B1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Дыдышко Марина, руководитель учебно-методического отдела </w:t>
            </w:r>
            <w:r w:rsidR="00DE7535"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ентра информационных технологий </w:t>
            </w:r>
            <w:r w:rsidR="00DE7535"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Аверс</w:t>
            </w:r>
            <w:r w:rsidR="00DE7535"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F63740" w:rsidRPr="00DE7535" w:rsidTr="00DE7535">
        <w:tc>
          <w:tcPr>
            <w:tcW w:w="2644" w:type="dxa"/>
          </w:tcPr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10:00</w:t>
            </w:r>
          </w:p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13:00</w:t>
            </w:r>
          </w:p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15:20</w:t>
            </w:r>
          </w:p>
          <w:p w:rsidR="00F63740" w:rsidRPr="00DE7535" w:rsidRDefault="00F63740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КВЦ «Югра-Экспо», Выставочная зона EdCrunch (</w:t>
            </w:r>
            <w:r w:rsidRPr="00DE7535">
              <w:rPr>
                <w:b/>
                <w:iCs/>
                <w:sz w:val="26"/>
                <w:szCs w:val="26"/>
              </w:rPr>
              <w:t>стенд</w:t>
            </w:r>
            <w:r w:rsidRPr="00DE7535">
              <w:rPr>
                <w:iCs/>
                <w:sz w:val="26"/>
                <w:szCs w:val="26"/>
              </w:rPr>
              <w:t>)</w:t>
            </w:r>
          </w:p>
          <w:p w:rsidR="00F63740" w:rsidRPr="00DE7535" w:rsidRDefault="00F63740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(ул. Студенческая, 19)</w:t>
            </w:r>
          </w:p>
        </w:tc>
        <w:tc>
          <w:tcPr>
            <w:tcW w:w="6990" w:type="dxa"/>
          </w:tcPr>
          <w:p w:rsidR="009826DC" w:rsidRPr="00DE7535" w:rsidRDefault="009826DC" w:rsidP="00314B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740" w:rsidRPr="00DE7535" w:rsidRDefault="00F63740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>Мастер –класс</w:t>
            </w: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 xml:space="preserve"> «От школьных библиотек к информационным библиотечным центрам»</w:t>
            </w:r>
          </w:p>
        </w:tc>
      </w:tr>
      <w:tr w:rsidR="00F63740" w:rsidRPr="00DE7535" w:rsidTr="00DE7535">
        <w:tc>
          <w:tcPr>
            <w:tcW w:w="2644" w:type="dxa"/>
          </w:tcPr>
          <w:p w:rsidR="009826DC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  <w:p w:rsidR="00F63740" w:rsidRPr="00DE7535" w:rsidRDefault="009826DC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11:00</w:t>
            </w:r>
          </w:p>
          <w:p w:rsidR="00F63740" w:rsidRPr="00DE7535" w:rsidRDefault="00F63740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КВЦ «Югра-Экспо», Выставочная зона EdCrunch</w:t>
            </w:r>
            <w:r w:rsidR="00647135" w:rsidRPr="00DE7535">
              <w:rPr>
                <w:iCs/>
                <w:sz w:val="26"/>
                <w:szCs w:val="26"/>
              </w:rPr>
              <w:t xml:space="preserve"> (</w:t>
            </w:r>
            <w:r w:rsidR="00647135" w:rsidRPr="00DE7535">
              <w:rPr>
                <w:b/>
                <w:iCs/>
                <w:sz w:val="26"/>
                <w:szCs w:val="26"/>
              </w:rPr>
              <w:t>стенд</w:t>
            </w:r>
            <w:r w:rsidR="00647135" w:rsidRPr="00DE7535">
              <w:rPr>
                <w:iCs/>
                <w:sz w:val="26"/>
                <w:szCs w:val="26"/>
              </w:rPr>
              <w:t>)</w:t>
            </w:r>
          </w:p>
          <w:p w:rsidR="00F63740" w:rsidRPr="00DE7535" w:rsidRDefault="00F63740" w:rsidP="00314B1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E7535">
              <w:rPr>
                <w:iCs/>
                <w:sz w:val="26"/>
                <w:szCs w:val="26"/>
              </w:rPr>
              <w:t>(ул. Студенческая, 19)</w:t>
            </w:r>
          </w:p>
          <w:p w:rsidR="00F63740" w:rsidRPr="00DE7535" w:rsidRDefault="00F63740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0" w:type="dxa"/>
          </w:tcPr>
          <w:p w:rsidR="009826DC" w:rsidRPr="00DE7535" w:rsidRDefault="009826DC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135" w:rsidRPr="00DE7535" w:rsidRDefault="00647135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b/>
                <w:sz w:val="26"/>
                <w:szCs w:val="26"/>
              </w:rPr>
              <w:t>Мастер – класс</w:t>
            </w:r>
            <w:r w:rsidRPr="00DE7535">
              <w:rPr>
                <w:rFonts w:ascii="Times New Roman" w:hAnsi="Times New Roman" w:cs="Times New Roman"/>
                <w:sz w:val="26"/>
                <w:szCs w:val="26"/>
              </w:rPr>
              <w:t xml:space="preserve"> «Цифра к цифре: инструменты для самостоятельной оценки управления цифровизацией муниципалитета»</w:t>
            </w:r>
          </w:p>
          <w:p w:rsidR="00647135" w:rsidRPr="00DE7535" w:rsidRDefault="00647135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740" w:rsidRPr="00DE7535" w:rsidRDefault="00F63740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535">
              <w:rPr>
                <w:rFonts w:ascii="Times New Roman" w:hAnsi="Times New Roman" w:cs="Times New Roman"/>
                <w:i/>
                <w:sz w:val="26"/>
                <w:szCs w:val="26"/>
              </w:rPr>
              <w:t>Награждение специалистов муниципальных образований</w:t>
            </w:r>
          </w:p>
          <w:p w:rsidR="00F63740" w:rsidRPr="00DE7535" w:rsidRDefault="00DE7535" w:rsidP="00314B1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«Данные, которые трансформируют»</w:t>
            </w:r>
          </w:p>
          <w:p w:rsidR="00F63740" w:rsidRPr="00DE7535" w:rsidRDefault="00F63740" w:rsidP="00314B1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3740" w:rsidRPr="00DE7535" w:rsidRDefault="00F63740" w:rsidP="00314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496B" w:rsidRPr="003A496B" w:rsidRDefault="003A496B">
      <w:pPr>
        <w:rPr>
          <w:rFonts w:ascii="Times New Roman" w:hAnsi="Times New Roman" w:cs="Times New Roman"/>
        </w:rPr>
      </w:pPr>
    </w:p>
    <w:sectPr w:rsidR="003A496B" w:rsidRPr="003A496B" w:rsidSect="0012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6B"/>
    <w:rsid w:val="00123C3F"/>
    <w:rsid w:val="00314B1B"/>
    <w:rsid w:val="003A496B"/>
    <w:rsid w:val="00647135"/>
    <w:rsid w:val="009826DC"/>
    <w:rsid w:val="009D1EBD"/>
    <w:rsid w:val="00A5683C"/>
    <w:rsid w:val="00B232BD"/>
    <w:rsid w:val="00C13B57"/>
    <w:rsid w:val="00D456AC"/>
    <w:rsid w:val="00DE7535"/>
    <w:rsid w:val="00F007B5"/>
    <w:rsid w:val="00F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53EF-3E3E-4AD8-B636-553DB9F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">
    <w:name w:val="dash"/>
    <w:basedOn w:val="a0"/>
    <w:rsid w:val="009D1EBD"/>
  </w:style>
  <w:style w:type="character" w:customStyle="1" w:styleId="timeend">
    <w:name w:val="time_end"/>
    <w:basedOn w:val="a0"/>
    <w:rsid w:val="009D1EBD"/>
  </w:style>
  <w:style w:type="paragraph" w:styleId="a5">
    <w:name w:val="Balloon Text"/>
    <w:basedOn w:val="a"/>
    <w:link w:val="a6"/>
    <w:uiPriority w:val="99"/>
    <w:semiHidden/>
    <w:unhideWhenUsed/>
    <w:rsid w:val="0012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IGLozitsky</cp:lastModifiedBy>
  <cp:revision>5</cp:revision>
  <cp:lastPrinted>2019-05-29T10:38:00Z</cp:lastPrinted>
  <dcterms:created xsi:type="dcterms:W3CDTF">2019-05-29T09:41:00Z</dcterms:created>
  <dcterms:modified xsi:type="dcterms:W3CDTF">2019-05-29T10:38:00Z</dcterms:modified>
</cp:coreProperties>
</file>